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DABD" w14:textId="67A08F5A" w:rsidR="00F31AE1" w:rsidRPr="0024645C" w:rsidRDefault="0046575F" w:rsidP="001819F1">
      <w:pPr>
        <w:pageBreakBefore/>
        <w:jc w:val="center"/>
        <w:rPr>
          <w:rFonts w:ascii="Arial" w:hAnsi="Arial" w:cs="Arial"/>
          <w:b/>
        </w:rPr>
      </w:pPr>
      <w:bookmarkStart w:id="0" w:name="_GoBack"/>
      <w:bookmarkEnd w:id="0"/>
      <w:r w:rsidRPr="0024645C">
        <w:rPr>
          <w:rFonts w:ascii="Arial" w:hAnsi="Arial" w:cs="Arial"/>
          <w:b/>
        </w:rPr>
        <w:t>OBRAZLOŽENJE</w:t>
      </w:r>
    </w:p>
    <w:p w14:paraId="5190E1FC" w14:textId="77777777" w:rsidR="0082036B" w:rsidRPr="0082036B" w:rsidRDefault="0082036B" w:rsidP="0082036B">
      <w:pPr>
        <w:spacing w:after="0"/>
        <w:ind w:firstLine="708"/>
        <w:jc w:val="both"/>
        <w:rPr>
          <w:rFonts w:ascii="Arial" w:hAnsi="Arial" w:cs="Arial"/>
        </w:rPr>
      </w:pPr>
      <w:r w:rsidRPr="0082036B">
        <w:rPr>
          <w:rFonts w:ascii="Arial" w:hAnsi="Arial" w:cs="Arial"/>
        </w:rPr>
        <w:t>Zakonom o blagdanima, spomendanima i neradnim danima u Republici Hrvatskoj (Narodne novine broj 110/19) određeni su blagdani, spomendani i neradni dani u Republici Hrvatskoj te je propisano da se navedeni dani obilježavaju primjereno i dostojanstveno.</w:t>
      </w:r>
    </w:p>
    <w:p w14:paraId="3E3A4FAC" w14:textId="77777777" w:rsidR="0082036B" w:rsidRPr="0082036B" w:rsidRDefault="0082036B" w:rsidP="0082036B">
      <w:pPr>
        <w:spacing w:after="0"/>
        <w:ind w:firstLine="708"/>
        <w:jc w:val="both"/>
        <w:rPr>
          <w:rFonts w:ascii="Arial" w:hAnsi="Arial" w:cs="Arial"/>
        </w:rPr>
      </w:pPr>
      <w:r w:rsidRPr="0082036B">
        <w:rPr>
          <w:rFonts w:ascii="Arial" w:hAnsi="Arial" w:cs="Arial"/>
        </w:rPr>
        <w:t>Obilježavanje blagdana u Općini Lovran do sada je bilo uređeno Zaključkom o načinu obilježavanja blagdana i spomendana u Republici Hrvatskoj u spomen na pale u borbi za slobodu i neovisnost (Službene novine PGŽ 13/2002, 35/2005, 37/2010).</w:t>
      </w:r>
    </w:p>
    <w:p w14:paraId="5E0F4C21" w14:textId="77777777" w:rsidR="0082036B" w:rsidRPr="0082036B" w:rsidRDefault="0082036B" w:rsidP="0082036B">
      <w:pPr>
        <w:spacing w:after="0"/>
        <w:ind w:firstLine="708"/>
        <w:jc w:val="both"/>
        <w:rPr>
          <w:rFonts w:ascii="Arial" w:hAnsi="Arial" w:cs="Arial"/>
        </w:rPr>
      </w:pPr>
      <w:r w:rsidRPr="0082036B">
        <w:rPr>
          <w:rFonts w:ascii="Arial" w:hAnsi="Arial" w:cs="Arial"/>
        </w:rPr>
        <w:t xml:space="preserve">Radi usklađenja Zaključka sa zakonskim  promjenama pokazalo se nužnim pristupiti izmjeni istog, odnosno donošenju nove odluke koja se pri tom korigirala. </w:t>
      </w:r>
    </w:p>
    <w:p w14:paraId="0BE8753E" w14:textId="77777777" w:rsidR="0082036B" w:rsidRPr="0082036B" w:rsidRDefault="0082036B" w:rsidP="0082036B">
      <w:pPr>
        <w:spacing w:after="0"/>
        <w:ind w:firstLine="708"/>
        <w:jc w:val="both"/>
        <w:rPr>
          <w:rFonts w:ascii="Arial" w:hAnsi="Arial" w:cs="Arial"/>
        </w:rPr>
      </w:pPr>
      <w:r w:rsidRPr="0082036B">
        <w:rPr>
          <w:rFonts w:ascii="Arial" w:hAnsi="Arial" w:cs="Arial"/>
        </w:rPr>
        <w:t>Nacrtom prijedloga Odluke blagdani i značajni datumi obilježavali bi se polaganjem vijenca i/ili paljenjem svijeće kod spomenika hrvatskim braniteljima poginulim u Domovinskom ratu u Parku hrvatskih branitelja ili na drugom odgovarajućem mjestu. Vijenac bi u ime Općine Lovran kao i do sada polagali općinski načelnik, predsjednik općinskog vijeća,  predstavnici udruga, ali i općinski vijećnici i članovi radnih tijela te ostali po pozivu i prema protokolu upućenom iz ureda općinskog načelnika.</w:t>
      </w:r>
    </w:p>
    <w:p w14:paraId="6FE68A89" w14:textId="64510277" w:rsidR="0082036B" w:rsidRDefault="0082036B" w:rsidP="0082036B">
      <w:pPr>
        <w:spacing w:after="0"/>
        <w:ind w:firstLine="708"/>
        <w:jc w:val="both"/>
        <w:rPr>
          <w:rFonts w:ascii="Arial" w:hAnsi="Arial" w:cs="Arial"/>
        </w:rPr>
      </w:pPr>
      <w:r w:rsidRPr="0082036B">
        <w:rPr>
          <w:rFonts w:ascii="Arial" w:hAnsi="Arial" w:cs="Arial"/>
        </w:rPr>
        <w:t>Nacrtom prijedloga odluke uvršteno je da se Dan Općine Lovran, 23. travnja obilježava kao i do sada održavanjem svečane sjednice općinskog vijeća Općine Lovran, sportskim događanjima i drugim popratnim aktivnostima u organizaciji Općine Lovran, Turističke zajednice ili udruga s područja Općine Lovran, dok je brisano polaganje vijenca na groblju Lovran.</w:t>
      </w:r>
    </w:p>
    <w:p w14:paraId="12D87EBA" w14:textId="21AF55C8" w:rsidR="0082036B" w:rsidRPr="0082036B" w:rsidRDefault="0082036B" w:rsidP="0082036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Odluka je upućena na javno savjetovanje, a dostavlja se općinskom vijeću na razmatranje i usvajanje.</w:t>
      </w:r>
    </w:p>
    <w:p w14:paraId="5B697437" w14:textId="77777777" w:rsidR="00D30B5C" w:rsidRPr="0024645C" w:rsidRDefault="00D30B5C" w:rsidP="0082036B">
      <w:pPr>
        <w:spacing w:after="0"/>
        <w:jc w:val="both"/>
        <w:rPr>
          <w:rFonts w:ascii="Arial" w:hAnsi="Arial" w:cs="Arial"/>
        </w:rPr>
      </w:pPr>
    </w:p>
    <w:p w14:paraId="213412C7" w14:textId="7B3FD8B4" w:rsidR="0046575F" w:rsidRPr="0082036B" w:rsidRDefault="00D30B5C" w:rsidP="0082036B">
      <w:pPr>
        <w:spacing w:after="0"/>
        <w:ind w:left="5664" w:firstLine="708"/>
        <w:jc w:val="both"/>
        <w:rPr>
          <w:rFonts w:ascii="Arial" w:hAnsi="Arial" w:cs="Arial"/>
          <w:b/>
          <w:bCs/>
        </w:rPr>
      </w:pPr>
      <w:r w:rsidRPr="0082036B">
        <w:rPr>
          <w:rFonts w:ascii="Arial" w:hAnsi="Arial" w:cs="Arial"/>
          <w:b/>
          <w:bCs/>
        </w:rPr>
        <w:t>OPĆINSKI NAČELNIK</w:t>
      </w:r>
    </w:p>
    <w:p w14:paraId="60189ADA" w14:textId="77777777" w:rsidR="00D30B5C" w:rsidRPr="0024645C" w:rsidRDefault="00D30B5C" w:rsidP="00D30B5C">
      <w:pPr>
        <w:spacing w:after="0"/>
        <w:jc w:val="both"/>
        <w:rPr>
          <w:rFonts w:ascii="Arial" w:hAnsi="Arial" w:cs="Arial"/>
        </w:rPr>
      </w:pPr>
    </w:p>
    <w:sectPr w:rsidR="00D30B5C" w:rsidRPr="0024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4E8"/>
    <w:multiLevelType w:val="hybridMultilevel"/>
    <w:tmpl w:val="2CE249F2"/>
    <w:lvl w:ilvl="0" w:tplc="17A46F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57539"/>
    <w:multiLevelType w:val="hybridMultilevel"/>
    <w:tmpl w:val="54EA0AB8"/>
    <w:lvl w:ilvl="0" w:tplc="1B6C6E2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CBB5D3E"/>
    <w:multiLevelType w:val="hybridMultilevel"/>
    <w:tmpl w:val="FE746E4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5427EC"/>
    <w:multiLevelType w:val="hybridMultilevel"/>
    <w:tmpl w:val="A2CE3C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F6E9B"/>
    <w:multiLevelType w:val="hybridMultilevel"/>
    <w:tmpl w:val="FE746E4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C62EF7"/>
    <w:multiLevelType w:val="hybridMultilevel"/>
    <w:tmpl w:val="0A4EBD48"/>
    <w:lvl w:ilvl="0" w:tplc="0CEADBC6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hr-HR" w:eastAsia="en-US" w:bidi="ar-SA"/>
      </w:rPr>
    </w:lvl>
    <w:lvl w:ilvl="1" w:tplc="CA8AC90C">
      <w:start w:val="1"/>
      <w:numFmt w:val="lowerLetter"/>
      <w:lvlText w:val="%2)"/>
      <w:lvlJc w:val="left"/>
      <w:pPr>
        <w:ind w:left="1081" w:hanging="2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2" w:tplc="6C7AF5DC">
      <w:numFmt w:val="bullet"/>
      <w:lvlText w:val="•"/>
      <w:lvlJc w:val="left"/>
      <w:pPr>
        <w:ind w:left="1993" w:hanging="260"/>
      </w:pPr>
      <w:rPr>
        <w:rFonts w:hint="default"/>
        <w:lang w:val="hr-HR" w:eastAsia="en-US" w:bidi="ar-SA"/>
      </w:rPr>
    </w:lvl>
    <w:lvl w:ilvl="3" w:tplc="91504250">
      <w:numFmt w:val="bullet"/>
      <w:lvlText w:val="•"/>
      <w:lvlJc w:val="left"/>
      <w:pPr>
        <w:ind w:left="2907" w:hanging="260"/>
      </w:pPr>
      <w:rPr>
        <w:rFonts w:hint="default"/>
        <w:lang w:val="hr-HR" w:eastAsia="en-US" w:bidi="ar-SA"/>
      </w:rPr>
    </w:lvl>
    <w:lvl w:ilvl="4" w:tplc="560A4188">
      <w:numFmt w:val="bullet"/>
      <w:lvlText w:val="•"/>
      <w:lvlJc w:val="left"/>
      <w:pPr>
        <w:ind w:left="3821" w:hanging="260"/>
      </w:pPr>
      <w:rPr>
        <w:rFonts w:hint="default"/>
        <w:lang w:val="hr-HR" w:eastAsia="en-US" w:bidi="ar-SA"/>
      </w:rPr>
    </w:lvl>
    <w:lvl w:ilvl="5" w:tplc="8760F38C">
      <w:numFmt w:val="bullet"/>
      <w:lvlText w:val="•"/>
      <w:lvlJc w:val="left"/>
      <w:pPr>
        <w:ind w:left="4735" w:hanging="260"/>
      </w:pPr>
      <w:rPr>
        <w:rFonts w:hint="default"/>
        <w:lang w:val="hr-HR" w:eastAsia="en-US" w:bidi="ar-SA"/>
      </w:rPr>
    </w:lvl>
    <w:lvl w:ilvl="6" w:tplc="F00ED752">
      <w:numFmt w:val="bullet"/>
      <w:lvlText w:val="•"/>
      <w:lvlJc w:val="left"/>
      <w:pPr>
        <w:ind w:left="5648" w:hanging="260"/>
      </w:pPr>
      <w:rPr>
        <w:rFonts w:hint="default"/>
        <w:lang w:val="hr-HR" w:eastAsia="en-US" w:bidi="ar-SA"/>
      </w:rPr>
    </w:lvl>
    <w:lvl w:ilvl="7" w:tplc="2196DDEA">
      <w:numFmt w:val="bullet"/>
      <w:lvlText w:val="•"/>
      <w:lvlJc w:val="left"/>
      <w:pPr>
        <w:ind w:left="6562" w:hanging="260"/>
      </w:pPr>
      <w:rPr>
        <w:rFonts w:hint="default"/>
        <w:lang w:val="hr-HR" w:eastAsia="en-US" w:bidi="ar-SA"/>
      </w:rPr>
    </w:lvl>
    <w:lvl w:ilvl="8" w:tplc="E7A083CA">
      <w:numFmt w:val="bullet"/>
      <w:lvlText w:val="•"/>
      <w:lvlJc w:val="left"/>
      <w:pPr>
        <w:ind w:left="7476" w:hanging="260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F"/>
    <w:rsid w:val="00007EAE"/>
    <w:rsid w:val="000522EB"/>
    <w:rsid w:val="00123E7D"/>
    <w:rsid w:val="001819F1"/>
    <w:rsid w:val="001B1481"/>
    <w:rsid w:val="001C19F5"/>
    <w:rsid w:val="0024645C"/>
    <w:rsid w:val="00350012"/>
    <w:rsid w:val="00361B7F"/>
    <w:rsid w:val="00361F2D"/>
    <w:rsid w:val="003C3595"/>
    <w:rsid w:val="004063FF"/>
    <w:rsid w:val="00437C6D"/>
    <w:rsid w:val="00451C64"/>
    <w:rsid w:val="0046575F"/>
    <w:rsid w:val="004953CE"/>
    <w:rsid w:val="00496182"/>
    <w:rsid w:val="005363FD"/>
    <w:rsid w:val="005A7920"/>
    <w:rsid w:val="00676DD1"/>
    <w:rsid w:val="006C7E7C"/>
    <w:rsid w:val="006D2366"/>
    <w:rsid w:val="006E5D7F"/>
    <w:rsid w:val="007343DC"/>
    <w:rsid w:val="007A279C"/>
    <w:rsid w:val="0082036B"/>
    <w:rsid w:val="00826EB3"/>
    <w:rsid w:val="008A6716"/>
    <w:rsid w:val="008F7B96"/>
    <w:rsid w:val="009257CD"/>
    <w:rsid w:val="00937304"/>
    <w:rsid w:val="009C670C"/>
    <w:rsid w:val="00A65958"/>
    <w:rsid w:val="00C00D2C"/>
    <w:rsid w:val="00D10E8D"/>
    <w:rsid w:val="00D30B5C"/>
    <w:rsid w:val="00D86201"/>
    <w:rsid w:val="00D90A58"/>
    <w:rsid w:val="00DA7A80"/>
    <w:rsid w:val="00E50F92"/>
    <w:rsid w:val="00E643C3"/>
    <w:rsid w:val="00F31AE1"/>
    <w:rsid w:val="00F73B5F"/>
    <w:rsid w:val="00F77076"/>
    <w:rsid w:val="00F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676DD1"/>
    <w:pPr>
      <w:widowControl w:val="0"/>
      <w:autoSpaceDE w:val="0"/>
      <w:autoSpaceDN w:val="0"/>
      <w:spacing w:after="0" w:line="240" w:lineRule="auto"/>
      <w:ind w:left="116" w:hanging="135"/>
      <w:jc w:val="both"/>
    </w:pPr>
    <w:rPr>
      <w:rFonts w:ascii="Arial MT" w:eastAsia="Arial MT" w:hAnsi="Arial MT" w:cs="Arial M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676DD1"/>
    <w:pPr>
      <w:widowControl w:val="0"/>
      <w:autoSpaceDE w:val="0"/>
      <w:autoSpaceDN w:val="0"/>
      <w:spacing w:after="0" w:line="240" w:lineRule="auto"/>
      <w:ind w:left="116" w:hanging="135"/>
      <w:jc w:val="both"/>
    </w:pPr>
    <w:rPr>
      <w:rFonts w:ascii="Arial MT" w:eastAsia="Arial MT" w:hAnsi="Arial MT" w:cs="Arial M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4DC5-E51F-4C6D-85B3-0F41CDC4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Pisarnica</cp:lastModifiedBy>
  <cp:revision>2</cp:revision>
  <cp:lastPrinted>2023-01-18T12:05:00Z</cp:lastPrinted>
  <dcterms:created xsi:type="dcterms:W3CDTF">2023-01-18T12:10:00Z</dcterms:created>
  <dcterms:modified xsi:type="dcterms:W3CDTF">2023-01-18T12:10:00Z</dcterms:modified>
</cp:coreProperties>
</file>